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4D9841CD" w:rsidR="00067FB6" w:rsidRPr="0037189E" w:rsidRDefault="0037189E" w:rsidP="00EA5F32">
      <w:pPr>
        <w:pStyle w:val="ListParagraph"/>
        <w:numPr>
          <w:ilvl w:val="0"/>
          <w:numId w:val="0"/>
        </w:numPr>
        <w:ind w:left="720"/>
        <w:rPr>
          <w:b w:val="0"/>
          <w:bCs w:val="0"/>
        </w:rPr>
      </w:pPr>
      <w:r w:rsidRPr="0037189E">
        <w:rPr>
          <w:b w:val="0"/>
          <w:bCs w:val="0"/>
        </w:rPr>
        <w:t>14</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5A633C3B" w:rsidR="00ED612A" w:rsidRPr="00BB2D13" w:rsidRDefault="00E45E8F" w:rsidP="00EA5F32">
      <w:pPr>
        <w:ind w:left="720"/>
        <w:rPr>
          <w:bCs w:val="0"/>
          <w:sz w:val="24"/>
          <w:szCs w:val="24"/>
        </w:rPr>
      </w:pPr>
      <w:r w:rsidRPr="00E45E8F">
        <w:rPr>
          <w:bCs w:val="0"/>
          <w:sz w:val="24"/>
          <w:szCs w:val="24"/>
        </w:rPr>
        <w:t>14A201a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6029788D" w:rsidR="00D65E7E" w:rsidRPr="00BB2D13" w:rsidRDefault="00DE559E" w:rsidP="00EA5F32">
      <w:pPr>
        <w:ind w:left="720"/>
        <w:rPr>
          <w:bCs w:val="0"/>
          <w:sz w:val="24"/>
          <w:szCs w:val="24"/>
        </w:rPr>
      </w:pPr>
      <w:r w:rsidRPr="00DE559E">
        <w:rPr>
          <w:bCs w:val="0"/>
          <w:sz w:val="24"/>
          <w:szCs w:val="24"/>
        </w:rPr>
        <w:t>Automated</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17CF3407" w:rsidR="007E1F89" w:rsidRDefault="002727BC" w:rsidP="00182173">
      <w:pPr>
        <w:ind w:left="720"/>
        <w:rPr>
          <w:bCs w:val="0"/>
          <w:sz w:val="24"/>
          <w:szCs w:val="24"/>
        </w:rPr>
      </w:pPr>
      <w:r w:rsidRPr="002727BC">
        <w:rPr>
          <w:bCs w:val="0"/>
          <w:sz w:val="24"/>
          <w:szCs w:val="24"/>
        </w:rPr>
        <w:t>14A2:  UB has defined scope, is separately identified, traceable to contractual actions and is part of the PMB.</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39D532C7" w:rsidR="00ED612A" w:rsidRPr="00E17DF5" w:rsidRDefault="007B2688" w:rsidP="00EA5F32">
      <w:pPr>
        <w:ind w:left="720"/>
        <w:rPr>
          <w:bCs w:val="0"/>
          <w:sz w:val="24"/>
          <w:szCs w:val="24"/>
        </w:rPr>
      </w:pPr>
      <w:r w:rsidRPr="007B2688">
        <w:rPr>
          <w:bCs w:val="0"/>
          <w:sz w:val="24"/>
          <w:szCs w:val="24"/>
        </w:rPr>
        <w:t>Is UB included in the PMB?</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30799403" w14:textId="77777777" w:rsidR="00A648F8" w:rsidRPr="00A648F8" w:rsidRDefault="00A648F8" w:rsidP="00A648F8">
      <w:pPr>
        <w:ind w:left="720"/>
        <w:rPr>
          <w:bCs w:val="0"/>
          <w:sz w:val="24"/>
          <w:szCs w:val="24"/>
        </w:rPr>
      </w:pPr>
      <w:r w:rsidRPr="00A648F8">
        <w:rPr>
          <w:bCs w:val="0"/>
          <w:sz w:val="24"/>
          <w:szCs w:val="24"/>
        </w:rPr>
        <w:t>X = Absolute value of (UB - (PMB - Distributed Budget))</w:t>
      </w:r>
    </w:p>
    <w:p w14:paraId="19DF56AE" w14:textId="43300FCE" w:rsidR="00B73603" w:rsidRDefault="00A648F8" w:rsidP="00A648F8">
      <w:pPr>
        <w:ind w:left="720"/>
        <w:rPr>
          <w:bCs w:val="0"/>
          <w:sz w:val="24"/>
          <w:szCs w:val="24"/>
        </w:rPr>
      </w:pPr>
      <w:r w:rsidRPr="00A648F8">
        <w:rPr>
          <w:bCs w:val="0"/>
          <w:sz w:val="24"/>
          <w:szCs w:val="24"/>
        </w:rPr>
        <w:t>Y = UB</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750C55F6" w:rsidR="00ED612A" w:rsidRDefault="00E37E11" w:rsidP="00EA5F32">
      <w:pPr>
        <w:ind w:left="720"/>
        <w:rPr>
          <w:bCs w:val="0"/>
          <w:sz w:val="24"/>
          <w:szCs w:val="24"/>
        </w:rPr>
      </w:pPr>
      <w:r w:rsidRPr="00E37E11">
        <w:rPr>
          <w:bCs w:val="0"/>
          <w:sz w:val="24"/>
          <w:szCs w:val="24"/>
        </w:rPr>
        <w:t>X/Y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267052AE" w14:textId="77777777" w:rsidR="00110B83" w:rsidRPr="00110B83" w:rsidRDefault="00110B83" w:rsidP="00110B83">
      <w:pPr>
        <w:ind w:left="720"/>
        <w:rPr>
          <w:bCs w:val="0"/>
          <w:sz w:val="24"/>
          <w:szCs w:val="24"/>
        </w:rPr>
      </w:pPr>
      <w:r w:rsidRPr="00110B83">
        <w:rPr>
          <w:bCs w:val="0"/>
          <w:sz w:val="24"/>
          <w:szCs w:val="24"/>
        </w:rPr>
        <w:t>13 EV Cost Tool Data</w:t>
      </w:r>
    </w:p>
    <w:p w14:paraId="3E20ABF6" w14:textId="77777777" w:rsidR="00110B83" w:rsidRPr="00110B83" w:rsidRDefault="00110B83" w:rsidP="00110B83">
      <w:pPr>
        <w:ind w:left="720"/>
        <w:rPr>
          <w:bCs w:val="0"/>
          <w:sz w:val="24"/>
          <w:szCs w:val="24"/>
        </w:rPr>
      </w:pPr>
      <w:r w:rsidRPr="00110B83">
        <w:rPr>
          <w:bCs w:val="0"/>
          <w:sz w:val="24"/>
          <w:szCs w:val="24"/>
        </w:rPr>
        <w:tab/>
        <w:t>13K BAC for CAs and SLPPs</w:t>
      </w:r>
    </w:p>
    <w:p w14:paraId="0671D28A" w14:textId="77777777" w:rsidR="00110B83" w:rsidRPr="00110B83" w:rsidRDefault="00110B83" w:rsidP="00110B83">
      <w:pPr>
        <w:ind w:left="720"/>
        <w:rPr>
          <w:bCs w:val="0"/>
          <w:sz w:val="24"/>
          <w:szCs w:val="24"/>
        </w:rPr>
      </w:pPr>
      <w:r w:rsidRPr="00110B83">
        <w:rPr>
          <w:bCs w:val="0"/>
          <w:sz w:val="24"/>
          <w:szCs w:val="24"/>
        </w:rPr>
        <w:t>20 IPMR/CPR/IPMDAR</w:t>
      </w:r>
    </w:p>
    <w:p w14:paraId="57A6A743" w14:textId="77777777" w:rsidR="00110B83" w:rsidRPr="00110B83" w:rsidRDefault="00110B83" w:rsidP="00110B83">
      <w:pPr>
        <w:ind w:left="720"/>
        <w:rPr>
          <w:bCs w:val="0"/>
          <w:sz w:val="24"/>
          <w:szCs w:val="24"/>
        </w:rPr>
      </w:pPr>
      <w:r w:rsidRPr="00110B83">
        <w:rPr>
          <w:bCs w:val="0"/>
          <w:sz w:val="24"/>
          <w:szCs w:val="24"/>
        </w:rPr>
        <w:tab/>
        <w:t>20K PMB/ CPD Summary Performance PMB</w:t>
      </w:r>
    </w:p>
    <w:p w14:paraId="2F6B98D9" w14:textId="77777777" w:rsidR="00110B83" w:rsidRPr="00110B83" w:rsidRDefault="00110B83" w:rsidP="00110B83">
      <w:pPr>
        <w:ind w:left="720"/>
        <w:rPr>
          <w:bCs w:val="0"/>
          <w:sz w:val="24"/>
          <w:szCs w:val="24"/>
        </w:rPr>
      </w:pPr>
      <w:r w:rsidRPr="00110B83">
        <w:rPr>
          <w:bCs w:val="0"/>
          <w:sz w:val="24"/>
          <w:szCs w:val="24"/>
        </w:rPr>
        <w:t>41 Budget Log</w:t>
      </w:r>
    </w:p>
    <w:p w14:paraId="4DD378B3" w14:textId="77777777" w:rsidR="00110B83" w:rsidRPr="00110B83" w:rsidRDefault="00110B83" w:rsidP="00110B83">
      <w:pPr>
        <w:ind w:left="720"/>
        <w:rPr>
          <w:bCs w:val="0"/>
          <w:sz w:val="24"/>
          <w:szCs w:val="24"/>
        </w:rPr>
      </w:pPr>
      <w:r w:rsidRPr="00110B83">
        <w:rPr>
          <w:bCs w:val="0"/>
          <w:sz w:val="24"/>
          <w:szCs w:val="24"/>
        </w:rPr>
        <w:tab/>
        <w:t>41J UB</w:t>
      </w:r>
    </w:p>
    <w:p w14:paraId="57571CD1" w14:textId="44CA49E3" w:rsidR="00ED612A" w:rsidRDefault="00110B83" w:rsidP="00110B83">
      <w:pPr>
        <w:ind w:left="720"/>
        <w:rPr>
          <w:bCs w:val="0"/>
          <w:sz w:val="24"/>
          <w:szCs w:val="24"/>
        </w:rPr>
      </w:pPr>
      <w:r w:rsidRPr="00110B83">
        <w:rPr>
          <w:bCs w:val="0"/>
          <w:sz w:val="24"/>
          <w:szCs w:val="24"/>
        </w:rPr>
        <w:t>44 Cost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6DD3D476" w14:textId="01930C34" w:rsidR="005A57DE" w:rsidRPr="00067FB6" w:rsidRDefault="000D6FA4" w:rsidP="000D6FA4">
      <w:pPr>
        <w:pStyle w:val="ListParagraph"/>
        <w:numPr>
          <w:ilvl w:val="0"/>
          <w:numId w:val="39"/>
        </w:numPr>
        <w:rPr>
          <w:b w:val="0"/>
          <w:bCs w:val="0"/>
          <w:szCs w:val="24"/>
        </w:rPr>
      </w:pPr>
      <w:r w:rsidRPr="000D6FA4">
        <w:rPr>
          <w:b w:val="0"/>
          <w:bCs w:val="0"/>
          <w:szCs w:val="24"/>
        </w:rPr>
        <w:t>Total rounding error of $1,000 or less due to IPMR/CPR/IPMDAR reporting precision is not considered a deficiency.</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7955F7BC" w14:textId="77777777" w:rsidR="00CF7A82" w:rsidRPr="00CF7A82" w:rsidRDefault="00CF7A82" w:rsidP="00CF7A82">
      <w:pPr>
        <w:pStyle w:val="ListParagraph"/>
        <w:numPr>
          <w:ilvl w:val="0"/>
          <w:numId w:val="38"/>
        </w:numPr>
        <w:rPr>
          <w:b w:val="0"/>
          <w:bCs w:val="0"/>
        </w:rPr>
      </w:pPr>
      <w:r w:rsidRPr="00CF7A82">
        <w:rPr>
          <w:b w:val="0"/>
          <w:bCs w:val="0"/>
        </w:rPr>
        <w:t>Identify the PMB value using the IPMR/CPR/IPMDAR and the UB value from the budget/UB log.</w:t>
      </w:r>
    </w:p>
    <w:p w14:paraId="720DD9A2" w14:textId="77777777" w:rsidR="00CF7A82" w:rsidRPr="00CF7A82" w:rsidRDefault="00CF7A82" w:rsidP="00CF7A82">
      <w:pPr>
        <w:pStyle w:val="ListParagraph"/>
        <w:numPr>
          <w:ilvl w:val="0"/>
          <w:numId w:val="38"/>
        </w:numPr>
        <w:rPr>
          <w:b w:val="0"/>
          <w:bCs w:val="0"/>
        </w:rPr>
      </w:pPr>
      <w:r w:rsidRPr="00CF7A82">
        <w:rPr>
          <w:b w:val="0"/>
          <w:bCs w:val="0"/>
        </w:rPr>
        <w:t>UB value is the denominator (Y) of the test metric.</w:t>
      </w:r>
    </w:p>
    <w:p w14:paraId="18632340" w14:textId="77777777" w:rsidR="00CF7A82" w:rsidRPr="00CF7A82" w:rsidRDefault="00CF7A82" w:rsidP="00CF7A82">
      <w:pPr>
        <w:pStyle w:val="ListParagraph"/>
        <w:numPr>
          <w:ilvl w:val="0"/>
          <w:numId w:val="38"/>
        </w:numPr>
        <w:rPr>
          <w:b w:val="0"/>
          <w:bCs w:val="0"/>
        </w:rPr>
      </w:pPr>
      <w:r w:rsidRPr="00CF7A82">
        <w:rPr>
          <w:b w:val="0"/>
          <w:bCs w:val="0"/>
        </w:rPr>
        <w:t>Identify Distributed Budget using EV Cost Tool data to calculate the sum of CA and SLPP budgets (BAC).</w:t>
      </w:r>
    </w:p>
    <w:p w14:paraId="2E4C0A6B" w14:textId="77777777" w:rsidR="00CF7A82" w:rsidRPr="00CF7A82" w:rsidRDefault="00CF7A82" w:rsidP="00CF7A82">
      <w:pPr>
        <w:pStyle w:val="ListParagraph"/>
        <w:numPr>
          <w:ilvl w:val="0"/>
          <w:numId w:val="38"/>
        </w:numPr>
        <w:rPr>
          <w:b w:val="0"/>
          <w:bCs w:val="0"/>
        </w:rPr>
      </w:pPr>
      <w:r w:rsidRPr="00CF7A82">
        <w:rPr>
          <w:b w:val="0"/>
          <w:bCs w:val="0"/>
        </w:rPr>
        <w:t>Subtract the Distributed Budget calculated in Step 3 from the PMB.</w:t>
      </w:r>
    </w:p>
    <w:p w14:paraId="36387F3E" w14:textId="77777777" w:rsidR="00CF7A82" w:rsidRPr="00CF7A82" w:rsidRDefault="00CF7A82" w:rsidP="00CF7A82">
      <w:pPr>
        <w:pStyle w:val="ListParagraph"/>
        <w:numPr>
          <w:ilvl w:val="0"/>
          <w:numId w:val="38"/>
        </w:numPr>
        <w:rPr>
          <w:b w:val="0"/>
          <w:bCs w:val="0"/>
        </w:rPr>
      </w:pPr>
      <w:r w:rsidRPr="00CF7A82">
        <w:rPr>
          <w:b w:val="0"/>
          <w:bCs w:val="0"/>
        </w:rPr>
        <w:t>Subtract the amount derived in Step 4 from UB and take the absolute value of the result; this is the numerator (X) of the test metric.</w:t>
      </w:r>
    </w:p>
    <w:p w14:paraId="3076353B" w14:textId="77777777" w:rsidR="00CF7A82" w:rsidRPr="00CF7A82" w:rsidRDefault="00CF7A82" w:rsidP="00CF7A82">
      <w:pPr>
        <w:pStyle w:val="ListParagraph"/>
        <w:numPr>
          <w:ilvl w:val="0"/>
          <w:numId w:val="38"/>
        </w:numPr>
        <w:rPr>
          <w:b w:val="0"/>
          <w:bCs w:val="0"/>
        </w:rPr>
      </w:pPr>
      <w:r w:rsidRPr="00CF7A82">
        <w:rPr>
          <w:b w:val="0"/>
          <w:bCs w:val="0"/>
        </w:rPr>
        <w:t>Calculate the test metric (Block 7): X divided by Y.</w:t>
      </w:r>
    </w:p>
    <w:p w14:paraId="1452260A" w14:textId="41E4EBC1" w:rsidR="001515D5" w:rsidRPr="00067FB6" w:rsidRDefault="00CF7A82" w:rsidP="00CF7A82">
      <w:pPr>
        <w:pStyle w:val="ListParagraph"/>
        <w:numPr>
          <w:ilvl w:val="0"/>
          <w:numId w:val="38"/>
        </w:numPr>
        <w:rPr>
          <w:b w:val="0"/>
          <w:bCs w:val="0"/>
        </w:rPr>
      </w:pPr>
      <w:r w:rsidRPr="00CF7A82">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301"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6"/>
        <w:gridCol w:w="6125"/>
        <w:gridCol w:w="965"/>
        <w:gridCol w:w="1265"/>
      </w:tblGrid>
      <w:tr w:rsidR="00D2798B" w:rsidRPr="00D2798B" w14:paraId="02AE57BA" w14:textId="77777777" w:rsidTr="00D2798B">
        <w:trPr>
          <w:trHeight w:val="404"/>
          <w:tblCellSpacing w:w="7" w:type="dxa"/>
          <w:jc w:val="center"/>
        </w:trPr>
        <w:tc>
          <w:tcPr>
            <w:tcW w:w="497" w:type="pct"/>
            <w:tcBorders>
              <w:top w:val="outset" w:sz="6" w:space="0" w:color="auto"/>
              <w:left w:val="outset" w:sz="6" w:space="0" w:color="auto"/>
              <w:bottom w:val="outset" w:sz="6" w:space="0" w:color="auto"/>
              <w:right w:val="outset" w:sz="6" w:space="0" w:color="auto"/>
            </w:tcBorders>
            <w:shd w:val="clear" w:color="auto" w:fill="0000FF"/>
            <w:hideMark/>
          </w:tcPr>
          <w:p w14:paraId="6DE12A41" w14:textId="77777777" w:rsidR="00D2798B" w:rsidRPr="00D2798B" w:rsidRDefault="00D2798B" w:rsidP="00D2798B">
            <w:pPr>
              <w:spacing w:before="100" w:beforeAutospacing="1" w:after="100" w:afterAutospacing="1"/>
              <w:rPr>
                <w:i/>
                <w:iCs/>
                <w:color w:val="FFFFFF"/>
                <w:sz w:val="24"/>
                <w:szCs w:val="24"/>
              </w:rPr>
            </w:pPr>
            <w:r w:rsidRPr="00D2798B">
              <w:rPr>
                <w:i/>
                <w:iCs/>
                <w:color w:val="FFFFFF"/>
                <w:sz w:val="24"/>
                <w:szCs w:val="24"/>
              </w:rPr>
              <w:t xml:space="preserve">Rev Number </w:t>
            </w:r>
          </w:p>
        </w:tc>
        <w:tc>
          <w:tcPr>
            <w:tcW w:w="3286" w:type="pct"/>
            <w:tcBorders>
              <w:top w:val="outset" w:sz="6" w:space="0" w:color="auto"/>
              <w:left w:val="outset" w:sz="6" w:space="0" w:color="auto"/>
              <w:bottom w:val="outset" w:sz="6" w:space="0" w:color="auto"/>
              <w:right w:val="outset" w:sz="6" w:space="0" w:color="auto"/>
            </w:tcBorders>
            <w:shd w:val="clear" w:color="auto" w:fill="0000FF"/>
            <w:hideMark/>
          </w:tcPr>
          <w:p w14:paraId="721EEC55" w14:textId="77777777" w:rsidR="00D2798B" w:rsidRPr="00D2798B" w:rsidRDefault="00D2798B" w:rsidP="00D2798B">
            <w:pPr>
              <w:spacing w:before="100" w:beforeAutospacing="1" w:after="100" w:afterAutospacing="1"/>
              <w:rPr>
                <w:i/>
                <w:iCs/>
                <w:color w:val="FFFFFF"/>
                <w:sz w:val="24"/>
                <w:szCs w:val="24"/>
              </w:rPr>
            </w:pPr>
            <w:r w:rsidRPr="00D2798B">
              <w:rPr>
                <w:i/>
                <w:iCs/>
                <w:color w:val="FFFFFF"/>
                <w:sz w:val="24"/>
                <w:szCs w:val="24"/>
              </w:rPr>
              <w:t>Detailed Description of Change</w:t>
            </w:r>
          </w:p>
        </w:tc>
        <w:tc>
          <w:tcPr>
            <w:tcW w:w="511" w:type="pct"/>
            <w:tcBorders>
              <w:top w:val="outset" w:sz="6" w:space="0" w:color="auto"/>
              <w:left w:val="outset" w:sz="6" w:space="0" w:color="auto"/>
              <w:bottom w:val="outset" w:sz="6" w:space="0" w:color="auto"/>
              <w:right w:val="outset" w:sz="6" w:space="0" w:color="auto"/>
            </w:tcBorders>
            <w:shd w:val="clear" w:color="auto" w:fill="0000FF"/>
            <w:hideMark/>
          </w:tcPr>
          <w:p w14:paraId="275D684D" w14:textId="77777777" w:rsidR="00D2798B" w:rsidRPr="00D2798B" w:rsidRDefault="00D2798B" w:rsidP="00D2798B">
            <w:pPr>
              <w:spacing w:before="100" w:beforeAutospacing="1" w:after="100" w:afterAutospacing="1"/>
              <w:jc w:val="center"/>
              <w:rPr>
                <w:i/>
                <w:iCs/>
                <w:color w:val="FFFFFF"/>
                <w:sz w:val="24"/>
                <w:szCs w:val="24"/>
              </w:rPr>
            </w:pPr>
            <w:r w:rsidRPr="00D2798B">
              <w:rPr>
                <w:i/>
                <w:iCs/>
                <w:color w:val="FFFFFF"/>
                <w:sz w:val="24"/>
                <w:szCs w:val="24"/>
              </w:rPr>
              <w:t>Sections Affected</w:t>
            </w:r>
          </w:p>
        </w:tc>
        <w:tc>
          <w:tcPr>
            <w:tcW w:w="669" w:type="pct"/>
            <w:tcBorders>
              <w:top w:val="outset" w:sz="6" w:space="0" w:color="auto"/>
              <w:left w:val="outset" w:sz="6" w:space="0" w:color="auto"/>
              <w:bottom w:val="outset" w:sz="6" w:space="0" w:color="auto"/>
              <w:right w:val="outset" w:sz="6" w:space="0" w:color="auto"/>
            </w:tcBorders>
            <w:shd w:val="clear" w:color="auto" w:fill="0000FF"/>
            <w:hideMark/>
          </w:tcPr>
          <w:p w14:paraId="45770958" w14:textId="77777777" w:rsidR="00D2798B" w:rsidRPr="00D2798B" w:rsidRDefault="00D2798B" w:rsidP="00D2798B">
            <w:pPr>
              <w:spacing w:before="100" w:beforeAutospacing="1" w:after="100" w:afterAutospacing="1"/>
              <w:jc w:val="center"/>
              <w:rPr>
                <w:i/>
                <w:iCs/>
                <w:color w:val="FFFFFF"/>
                <w:sz w:val="24"/>
                <w:szCs w:val="24"/>
              </w:rPr>
            </w:pPr>
            <w:r w:rsidRPr="00D2798B">
              <w:rPr>
                <w:i/>
                <w:iCs/>
                <w:color w:val="FFFFFF"/>
                <w:sz w:val="24"/>
                <w:szCs w:val="24"/>
              </w:rPr>
              <w:t>Spec Sheet Date</w:t>
            </w:r>
          </w:p>
        </w:tc>
      </w:tr>
      <w:tr w:rsidR="00D2798B" w:rsidRPr="00D2798B" w14:paraId="4E8D6ED5" w14:textId="77777777" w:rsidTr="00D2798B">
        <w:trPr>
          <w:trHeight w:val="197"/>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hideMark/>
          </w:tcPr>
          <w:p w14:paraId="75683D7A" w14:textId="77777777" w:rsidR="00D2798B" w:rsidRPr="00D2798B" w:rsidRDefault="00D2798B" w:rsidP="00D2798B">
            <w:pPr>
              <w:spacing w:before="100" w:beforeAutospacing="1" w:after="100" w:afterAutospacing="1"/>
              <w:rPr>
                <w:sz w:val="24"/>
                <w:szCs w:val="24"/>
              </w:rPr>
            </w:pPr>
            <w:r w:rsidRPr="00D2798B">
              <w:rPr>
                <w:sz w:val="24"/>
                <w:szCs w:val="24"/>
              </w:rPr>
              <w:t>v1.0</w:t>
            </w:r>
          </w:p>
        </w:tc>
        <w:tc>
          <w:tcPr>
            <w:tcW w:w="3286" w:type="pct"/>
            <w:tcBorders>
              <w:top w:val="outset" w:sz="6" w:space="0" w:color="auto"/>
              <w:left w:val="outset" w:sz="6" w:space="0" w:color="auto"/>
              <w:bottom w:val="outset" w:sz="6" w:space="0" w:color="auto"/>
              <w:right w:val="outset" w:sz="6" w:space="0" w:color="auto"/>
            </w:tcBorders>
            <w:vAlign w:val="center"/>
            <w:hideMark/>
          </w:tcPr>
          <w:p w14:paraId="3B0B7965" w14:textId="77777777" w:rsidR="00D2798B" w:rsidRPr="00D2798B" w:rsidRDefault="00D2798B" w:rsidP="00D2798B">
            <w:pPr>
              <w:spacing w:before="100" w:beforeAutospacing="1" w:after="100" w:afterAutospacing="1"/>
              <w:rPr>
                <w:sz w:val="24"/>
                <w:szCs w:val="24"/>
              </w:rPr>
            </w:pPr>
            <w:r w:rsidRPr="00D2798B">
              <w:rPr>
                <w:sz w:val="24"/>
                <w:szCs w:val="24"/>
              </w:rPr>
              <w:t>Initial Budgeting CCB</w:t>
            </w:r>
          </w:p>
        </w:tc>
        <w:tc>
          <w:tcPr>
            <w:tcW w:w="511" w:type="pct"/>
            <w:tcBorders>
              <w:top w:val="outset" w:sz="6" w:space="0" w:color="auto"/>
              <w:left w:val="outset" w:sz="6" w:space="0" w:color="auto"/>
              <w:bottom w:val="outset" w:sz="6" w:space="0" w:color="auto"/>
              <w:right w:val="outset" w:sz="6" w:space="0" w:color="auto"/>
            </w:tcBorders>
            <w:vAlign w:val="center"/>
            <w:hideMark/>
          </w:tcPr>
          <w:p w14:paraId="423CDCDA" w14:textId="77777777" w:rsidR="00D2798B" w:rsidRPr="00D2798B" w:rsidRDefault="00D2798B" w:rsidP="00D2798B">
            <w:pPr>
              <w:spacing w:before="100" w:beforeAutospacing="1" w:after="100" w:afterAutospacing="1"/>
              <w:jc w:val="center"/>
              <w:rPr>
                <w:sz w:val="24"/>
                <w:szCs w:val="24"/>
              </w:rPr>
            </w:pPr>
            <w:r w:rsidRPr="00D2798B">
              <w:rPr>
                <w:sz w:val="24"/>
                <w:szCs w:val="24"/>
              </w:rPr>
              <w:t>All</w:t>
            </w:r>
          </w:p>
        </w:tc>
        <w:tc>
          <w:tcPr>
            <w:tcW w:w="669" w:type="pct"/>
            <w:tcBorders>
              <w:top w:val="outset" w:sz="6" w:space="0" w:color="auto"/>
              <w:left w:val="outset" w:sz="6" w:space="0" w:color="auto"/>
              <w:bottom w:val="outset" w:sz="6" w:space="0" w:color="auto"/>
              <w:right w:val="outset" w:sz="6" w:space="0" w:color="auto"/>
            </w:tcBorders>
            <w:vAlign w:val="center"/>
            <w:hideMark/>
          </w:tcPr>
          <w:p w14:paraId="33F163C6" w14:textId="77777777" w:rsidR="00D2798B" w:rsidRPr="00D2798B" w:rsidRDefault="00D2798B" w:rsidP="00D2798B">
            <w:pPr>
              <w:spacing w:before="100" w:beforeAutospacing="1" w:after="100" w:afterAutospacing="1"/>
              <w:jc w:val="center"/>
              <w:rPr>
                <w:sz w:val="24"/>
                <w:szCs w:val="24"/>
              </w:rPr>
            </w:pPr>
            <w:r w:rsidRPr="00D2798B">
              <w:rPr>
                <w:sz w:val="24"/>
                <w:szCs w:val="24"/>
              </w:rPr>
              <w:t>1/19/2016</w:t>
            </w:r>
          </w:p>
        </w:tc>
      </w:tr>
      <w:tr w:rsidR="00D2798B" w:rsidRPr="00D2798B" w14:paraId="369286C9" w14:textId="77777777" w:rsidTr="00D2798B">
        <w:trPr>
          <w:trHeight w:val="197"/>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hideMark/>
          </w:tcPr>
          <w:p w14:paraId="22E1BB4C" w14:textId="77777777" w:rsidR="00D2798B" w:rsidRPr="00D2798B" w:rsidRDefault="00D2798B" w:rsidP="00D2798B">
            <w:pPr>
              <w:spacing w:before="100" w:beforeAutospacing="1" w:after="100" w:afterAutospacing="1"/>
              <w:rPr>
                <w:sz w:val="24"/>
                <w:szCs w:val="24"/>
              </w:rPr>
            </w:pPr>
            <w:r w:rsidRPr="00D2798B">
              <w:rPr>
                <w:sz w:val="24"/>
                <w:szCs w:val="24"/>
              </w:rPr>
              <w:t>v2.0</w:t>
            </w:r>
          </w:p>
        </w:tc>
        <w:tc>
          <w:tcPr>
            <w:tcW w:w="3286" w:type="pct"/>
            <w:tcBorders>
              <w:top w:val="outset" w:sz="6" w:space="0" w:color="auto"/>
              <w:left w:val="outset" w:sz="6" w:space="0" w:color="auto"/>
              <w:bottom w:val="outset" w:sz="6" w:space="0" w:color="auto"/>
              <w:right w:val="outset" w:sz="6" w:space="0" w:color="auto"/>
            </w:tcBorders>
            <w:vAlign w:val="center"/>
          </w:tcPr>
          <w:p w14:paraId="48DB04E3" w14:textId="77777777" w:rsidR="00D2798B" w:rsidRPr="00D2798B" w:rsidRDefault="00D2798B" w:rsidP="00D2798B">
            <w:pPr>
              <w:spacing w:before="100" w:beforeAutospacing="1" w:after="100" w:afterAutospacing="1"/>
              <w:rPr>
                <w:sz w:val="24"/>
                <w:szCs w:val="24"/>
              </w:rPr>
            </w:pPr>
            <w:r w:rsidRPr="00D2798B">
              <w:rPr>
                <w:sz w:val="24"/>
                <w:szCs w:val="24"/>
              </w:rPr>
              <w:t>CCB - validated</w:t>
            </w:r>
          </w:p>
        </w:tc>
        <w:tc>
          <w:tcPr>
            <w:tcW w:w="511" w:type="pct"/>
            <w:tcBorders>
              <w:top w:val="outset" w:sz="6" w:space="0" w:color="auto"/>
              <w:left w:val="outset" w:sz="6" w:space="0" w:color="auto"/>
              <w:bottom w:val="outset" w:sz="6" w:space="0" w:color="auto"/>
              <w:right w:val="outset" w:sz="6" w:space="0" w:color="auto"/>
            </w:tcBorders>
            <w:vAlign w:val="center"/>
            <w:hideMark/>
          </w:tcPr>
          <w:p w14:paraId="15574DBC" w14:textId="77777777" w:rsidR="00D2798B" w:rsidRPr="00D2798B" w:rsidRDefault="00D2798B" w:rsidP="00D2798B">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hideMark/>
          </w:tcPr>
          <w:p w14:paraId="514DF3E5" w14:textId="77777777" w:rsidR="00D2798B" w:rsidRPr="00D2798B" w:rsidRDefault="00D2798B" w:rsidP="00D2798B">
            <w:pPr>
              <w:spacing w:before="100" w:beforeAutospacing="1" w:after="100" w:afterAutospacing="1"/>
              <w:jc w:val="center"/>
              <w:rPr>
                <w:sz w:val="24"/>
                <w:szCs w:val="24"/>
              </w:rPr>
            </w:pPr>
            <w:r w:rsidRPr="00D2798B">
              <w:rPr>
                <w:sz w:val="24"/>
                <w:szCs w:val="24"/>
              </w:rPr>
              <w:t>5/17/2016</w:t>
            </w:r>
          </w:p>
        </w:tc>
      </w:tr>
      <w:tr w:rsidR="00D2798B" w:rsidRPr="00D2798B" w14:paraId="4EC3CB7F" w14:textId="77777777" w:rsidTr="00D2798B">
        <w:trPr>
          <w:trHeight w:val="206"/>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2E49AAC2" w14:textId="77777777" w:rsidR="00D2798B" w:rsidRPr="00D2798B" w:rsidRDefault="00D2798B" w:rsidP="00D2798B">
            <w:pPr>
              <w:spacing w:before="100" w:beforeAutospacing="1" w:after="100" w:afterAutospacing="1"/>
              <w:rPr>
                <w:sz w:val="24"/>
                <w:szCs w:val="24"/>
              </w:rPr>
            </w:pPr>
            <w:r w:rsidRPr="00D2798B">
              <w:rPr>
                <w:sz w:val="24"/>
                <w:szCs w:val="24"/>
              </w:rPr>
              <w:t>v2.1</w:t>
            </w:r>
          </w:p>
        </w:tc>
        <w:tc>
          <w:tcPr>
            <w:tcW w:w="3286" w:type="pct"/>
            <w:tcBorders>
              <w:top w:val="outset" w:sz="6" w:space="0" w:color="auto"/>
              <w:left w:val="outset" w:sz="6" w:space="0" w:color="auto"/>
              <w:bottom w:val="outset" w:sz="6" w:space="0" w:color="auto"/>
              <w:right w:val="outset" w:sz="6" w:space="0" w:color="auto"/>
            </w:tcBorders>
            <w:vAlign w:val="center"/>
          </w:tcPr>
          <w:p w14:paraId="5B2890DE" w14:textId="77777777" w:rsidR="00D2798B" w:rsidRPr="00D2798B" w:rsidRDefault="00D2798B" w:rsidP="00D2798B">
            <w:pPr>
              <w:spacing w:before="100" w:beforeAutospacing="1" w:after="100" w:afterAutospacing="1"/>
              <w:rPr>
                <w:sz w:val="24"/>
                <w:szCs w:val="24"/>
              </w:rPr>
            </w:pPr>
            <w:r w:rsidRPr="00D2798B">
              <w:rPr>
                <w:sz w:val="24"/>
                <w:szCs w:val="24"/>
              </w:rPr>
              <w:t>Integration – updated data elements</w:t>
            </w:r>
          </w:p>
        </w:tc>
        <w:tc>
          <w:tcPr>
            <w:tcW w:w="511" w:type="pct"/>
            <w:tcBorders>
              <w:top w:val="outset" w:sz="6" w:space="0" w:color="auto"/>
              <w:left w:val="outset" w:sz="6" w:space="0" w:color="auto"/>
              <w:bottom w:val="outset" w:sz="6" w:space="0" w:color="auto"/>
              <w:right w:val="outset" w:sz="6" w:space="0" w:color="auto"/>
            </w:tcBorders>
            <w:vAlign w:val="center"/>
            <w:hideMark/>
          </w:tcPr>
          <w:p w14:paraId="3E4A7DEC" w14:textId="77777777" w:rsidR="00D2798B" w:rsidRPr="00D2798B" w:rsidRDefault="00D2798B" w:rsidP="00D2798B">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hideMark/>
          </w:tcPr>
          <w:p w14:paraId="4ACDA871" w14:textId="77777777" w:rsidR="00D2798B" w:rsidRPr="00D2798B" w:rsidRDefault="00D2798B" w:rsidP="00D2798B">
            <w:pPr>
              <w:spacing w:before="100" w:beforeAutospacing="1" w:after="100" w:afterAutospacing="1"/>
              <w:jc w:val="center"/>
              <w:rPr>
                <w:sz w:val="24"/>
                <w:szCs w:val="24"/>
              </w:rPr>
            </w:pPr>
            <w:r w:rsidRPr="00D2798B">
              <w:rPr>
                <w:sz w:val="24"/>
                <w:szCs w:val="24"/>
              </w:rPr>
              <w:t>9/14/2016</w:t>
            </w:r>
          </w:p>
        </w:tc>
      </w:tr>
      <w:tr w:rsidR="00D2798B" w:rsidRPr="00D2798B" w14:paraId="1840F6D2" w14:textId="77777777" w:rsidTr="00D2798B">
        <w:trPr>
          <w:trHeight w:val="197"/>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486295D0" w14:textId="77777777" w:rsidR="00D2798B" w:rsidRPr="00D2798B" w:rsidRDefault="00D2798B" w:rsidP="00D2798B">
            <w:pPr>
              <w:spacing w:before="100" w:beforeAutospacing="1" w:after="100" w:afterAutospacing="1"/>
              <w:rPr>
                <w:sz w:val="24"/>
                <w:szCs w:val="24"/>
              </w:rPr>
            </w:pPr>
            <w:r w:rsidRPr="00D2798B">
              <w:rPr>
                <w:sz w:val="24"/>
                <w:szCs w:val="24"/>
              </w:rPr>
              <w:t>v3.0</w:t>
            </w:r>
          </w:p>
        </w:tc>
        <w:tc>
          <w:tcPr>
            <w:tcW w:w="3286" w:type="pct"/>
            <w:tcBorders>
              <w:top w:val="outset" w:sz="6" w:space="0" w:color="auto"/>
              <w:left w:val="outset" w:sz="6" w:space="0" w:color="auto"/>
              <w:bottom w:val="outset" w:sz="6" w:space="0" w:color="auto"/>
              <w:right w:val="outset" w:sz="6" w:space="0" w:color="auto"/>
            </w:tcBorders>
            <w:vAlign w:val="center"/>
          </w:tcPr>
          <w:p w14:paraId="091A1BC4" w14:textId="77777777" w:rsidR="00D2798B" w:rsidRPr="00D2798B" w:rsidRDefault="00D2798B" w:rsidP="00D2798B">
            <w:pPr>
              <w:spacing w:before="100" w:beforeAutospacing="1" w:after="100" w:afterAutospacing="1"/>
              <w:rPr>
                <w:sz w:val="24"/>
                <w:szCs w:val="24"/>
              </w:rPr>
            </w:pPr>
            <w:r w:rsidRPr="00D2798B">
              <w:rPr>
                <w:sz w:val="24"/>
                <w:szCs w:val="24"/>
              </w:rPr>
              <w:t>No changes – updated to 3.0</w:t>
            </w:r>
          </w:p>
        </w:tc>
        <w:tc>
          <w:tcPr>
            <w:tcW w:w="511" w:type="pct"/>
            <w:tcBorders>
              <w:top w:val="outset" w:sz="6" w:space="0" w:color="auto"/>
              <w:left w:val="outset" w:sz="6" w:space="0" w:color="auto"/>
              <w:bottom w:val="outset" w:sz="6" w:space="0" w:color="auto"/>
              <w:right w:val="outset" w:sz="6" w:space="0" w:color="auto"/>
            </w:tcBorders>
            <w:vAlign w:val="center"/>
          </w:tcPr>
          <w:p w14:paraId="49A7E174" w14:textId="77777777" w:rsidR="00D2798B" w:rsidRPr="00D2798B" w:rsidRDefault="00D2798B" w:rsidP="00D2798B">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tcPr>
          <w:p w14:paraId="48810245" w14:textId="77777777" w:rsidR="00D2798B" w:rsidRPr="00D2798B" w:rsidRDefault="00D2798B" w:rsidP="00D2798B">
            <w:pPr>
              <w:spacing w:before="100" w:beforeAutospacing="1" w:after="100" w:afterAutospacing="1"/>
              <w:jc w:val="center"/>
              <w:rPr>
                <w:sz w:val="24"/>
                <w:szCs w:val="24"/>
              </w:rPr>
            </w:pPr>
            <w:r w:rsidRPr="00D2798B">
              <w:rPr>
                <w:sz w:val="24"/>
                <w:szCs w:val="24"/>
              </w:rPr>
              <w:t>3/23/2017</w:t>
            </w:r>
          </w:p>
        </w:tc>
      </w:tr>
      <w:tr w:rsidR="00D2798B" w:rsidRPr="00D2798B" w14:paraId="072B5BEA" w14:textId="77777777" w:rsidTr="00D2798B">
        <w:trPr>
          <w:trHeight w:val="206"/>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0F49A365" w14:textId="77777777" w:rsidR="00D2798B" w:rsidRPr="00D2798B" w:rsidRDefault="00D2798B" w:rsidP="00D2798B">
            <w:pPr>
              <w:spacing w:before="100" w:beforeAutospacing="1" w:after="100" w:afterAutospacing="1"/>
              <w:rPr>
                <w:sz w:val="24"/>
                <w:szCs w:val="24"/>
              </w:rPr>
            </w:pPr>
            <w:r w:rsidRPr="00D2798B">
              <w:rPr>
                <w:sz w:val="24"/>
                <w:szCs w:val="24"/>
              </w:rPr>
              <w:t>v3.1</w:t>
            </w:r>
          </w:p>
        </w:tc>
        <w:tc>
          <w:tcPr>
            <w:tcW w:w="3286" w:type="pct"/>
            <w:tcBorders>
              <w:top w:val="outset" w:sz="6" w:space="0" w:color="auto"/>
              <w:left w:val="outset" w:sz="6" w:space="0" w:color="auto"/>
              <w:bottom w:val="outset" w:sz="6" w:space="0" w:color="auto"/>
              <w:right w:val="outset" w:sz="6" w:space="0" w:color="auto"/>
            </w:tcBorders>
            <w:vAlign w:val="center"/>
          </w:tcPr>
          <w:p w14:paraId="170E09A6" w14:textId="77777777" w:rsidR="00D2798B" w:rsidRPr="00D2798B" w:rsidRDefault="00D2798B" w:rsidP="00D2798B">
            <w:pPr>
              <w:spacing w:before="100" w:beforeAutospacing="1" w:after="100" w:afterAutospacing="1"/>
              <w:rPr>
                <w:sz w:val="24"/>
                <w:szCs w:val="24"/>
              </w:rPr>
            </w:pPr>
            <w:r w:rsidRPr="00D2798B">
              <w:rPr>
                <w:sz w:val="24"/>
                <w:szCs w:val="24"/>
              </w:rPr>
              <w:t>Removed Block 4 (Frequency)</w:t>
            </w:r>
          </w:p>
        </w:tc>
        <w:tc>
          <w:tcPr>
            <w:tcW w:w="511" w:type="pct"/>
            <w:tcBorders>
              <w:top w:val="outset" w:sz="6" w:space="0" w:color="auto"/>
              <w:left w:val="outset" w:sz="6" w:space="0" w:color="auto"/>
              <w:bottom w:val="outset" w:sz="6" w:space="0" w:color="auto"/>
              <w:right w:val="outset" w:sz="6" w:space="0" w:color="auto"/>
            </w:tcBorders>
            <w:vAlign w:val="center"/>
          </w:tcPr>
          <w:p w14:paraId="1094E260" w14:textId="77777777" w:rsidR="00D2798B" w:rsidRPr="00D2798B" w:rsidRDefault="00D2798B" w:rsidP="00D2798B">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tcPr>
          <w:p w14:paraId="3ABD31C6" w14:textId="77777777" w:rsidR="00D2798B" w:rsidRPr="00D2798B" w:rsidRDefault="00D2798B" w:rsidP="00D2798B">
            <w:pPr>
              <w:spacing w:before="100" w:beforeAutospacing="1" w:after="100" w:afterAutospacing="1"/>
              <w:jc w:val="center"/>
              <w:rPr>
                <w:sz w:val="24"/>
                <w:szCs w:val="24"/>
              </w:rPr>
            </w:pPr>
            <w:r w:rsidRPr="00D2798B">
              <w:rPr>
                <w:sz w:val="24"/>
                <w:szCs w:val="24"/>
              </w:rPr>
              <w:t>12/19/2018</w:t>
            </w:r>
          </w:p>
        </w:tc>
      </w:tr>
      <w:tr w:rsidR="00D2798B" w:rsidRPr="00D2798B" w14:paraId="18E223F9" w14:textId="77777777" w:rsidTr="00D2798B">
        <w:trPr>
          <w:trHeight w:val="197"/>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2571D176" w14:textId="77777777" w:rsidR="00D2798B" w:rsidRPr="00D2798B" w:rsidRDefault="00D2798B" w:rsidP="00D2798B">
            <w:pPr>
              <w:spacing w:before="100" w:beforeAutospacing="1" w:after="100" w:afterAutospacing="1"/>
              <w:rPr>
                <w:sz w:val="24"/>
                <w:szCs w:val="24"/>
              </w:rPr>
            </w:pPr>
            <w:r w:rsidRPr="00D2798B">
              <w:rPr>
                <w:sz w:val="24"/>
                <w:szCs w:val="24"/>
              </w:rPr>
              <w:t>v3.3</w:t>
            </w:r>
          </w:p>
        </w:tc>
        <w:tc>
          <w:tcPr>
            <w:tcW w:w="3286" w:type="pct"/>
            <w:tcBorders>
              <w:top w:val="outset" w:sz="6" w:space="0" w:color="auto"/>
              <w:left w:val="outset" w:sz="6" w:space="0" w:color="auto"/>
              <w:bottom w:val="outset" w:sz="6" w:space="0" w:color="auto"/>
              <w:right w:val="outset" w:sz="6" w:space="0" w:color="auto"/>
            </w:tcBorders>
            <w:vAlign w:val="center"/>
          </w:tcPr>
          <w:p w14:paraId="1A7D7137" w14:textId="77777777" w:rsidR="00D2798B" w:rsidRPr="00D2798B" w:rsidRDefault="00D2798B" w:rsidP="00D2798B">
            <w:pPr>
              <w:spacing w:before="100" w:beforeAutospacing="1" w:after="100" w:afterAutospacing="1"/>
              <w:rPr>
                <w:sz w:val="24"/>
                <w:szCs w:val="24"/>
              </w:rPr>
            </w:pPr>
            <w:r w:rsidRPr="00D2798B">
              <w:rPr>
                <w:sz w:val="24"/>
                <w:szCs w:val="24"/>
              </w:rPr>
              <w:t>No changes – updated to v3.3</w:t>
            </w:r>
          </w:p>
        </w:tc>
        <w:tc>
          <w:tcPr>
            <w:tcW w:w="511" w:type="pct"/>
            <w:tcBorders>
              <w:top w:val="outset" w:sz="6" w:space="0" w:color="auto"/>
              <w:left w:val="outset" w:sz="6" w:space="0" w:color="auto"/>
              <w:bottom w:val="outset" w:sz="6" w:space="0" w:color="auto"/>
              <w:right w:val="outset" w:sz="6" w:space="0" w:color="auto"/>
            </w:tcBorders>
            <w:vAlign w:val="center"/>
          </w:tcPr>
          <w:p w14:paraId="596CFA2F" w14:textId="77777777" w:rsidR="00D2798B" w:rsidRPr="00D2798B" w:rsidRDefault="00D2798B" w:rsidP="00D2798B">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tcPr>
          <w:p w14:paraId="44C6C78C" w14:textId="77777777" w:rsidR="00D2798B" w:rsidRPr="00D2798B" w:rsidRDefault="00D2798B" w:rsidP="00D2798B">
            <w:pPr>
              <w:spacing w:before="100" w:beforeAutospacing="1" w:after="100" w:afterAutospacing="1"/>
              <w:jc w:val="center"/>
              <w:rPr>
                <w:sz w:val="24"/>
                <w:szCs w:val="24"/>
              </w:rPr>
            </w:pPr>
            <w:r w:rsidRPr="00D2798B">
              <w:rPr>
                <w:sz w:val="24"/>
                <w:szCs w:val="24"/>
              </w:rPr>
              <w:t>5/24/2019</w:t>
            </w:r>
          </w:p>
        </w:tc>
      </w:tr>
      <w:tr w:rsidR="00D2798B" w:rsidRPr="00D2798B" w14:paraId="1369A764" w14:textId="77777777" w:rsidTr="00D2798B">
        <w:trPr>
          <w:trHeight w:val="197"/>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368AC054" w14:textId="77777777" w:rsidR="00D2798B" w:rsidRPr="00D2798B" w:rsidRDefault="00D2798B" w:rsidP="00D2798B">
            <w:pPr>
              <w:spacing w:before="100" w:beforeAutospacing="1" w:after="100" w:afterAutospacing="1"/>
              <w:rPr>
                <w:sz w:val="24"/>
                <w:szCs w:val="24"/>
              </w:rPr>
            </w:pPr>
            <w:r w:rsidRPr="00D2798B">
              <w:rPr>
                <w:sz w:val="24"/>
                <w:szCs w:val="24"/>
              </w:rPr>
              <w:t>v3.4</w:t>
            </w:r>
          </w:p>
        </w:tc>
        <w:tc>
          <w:tcPr>
            <w:tcW w:w="3286" w:type="pct"/>
            <w:tcBorders>
              <w:top w:val="outset" w:sz="6" w:space="0" w:color="auto"/>
              <w:left w:val="outset" w:sz="6" w:space="0" w:color="auto"/>
              <w:bottom w:val="outset" w:sz="6" w:space="0" w:color="auto"/>
              <w:right w:val="outset" w:sz="6" w:space="0" w:color="auto"/>
            </w:tcBorders>
            <w:vAlign w:val="center"/>
          </w:tcPr>
          <w:p w14:paraId="04012B30" w14:textId="77777777" w:rsidR="00D2798B" w:rsidRPr="00D2798B" w:rsidRDefault="00D2798B" w:rsidP="00D2798B">
            <w:pPr>
              <w:spacing w:before="100" w:beforeAutospacing="1" w:after="100" w:afterAutospacing="1"/>
              <w:rPr>
                <w:sz w:val="24"/>
                <w:szCs w:val="24"/>
              </w:rPr>
            </w:pPr>
            <w:r w:rsidRPr="00D2798B">
              <w:rPr>
                <w:sz w:val="24"/>
                <w:szCs w:val="24"/>
              </w:rPr>
              <w:t>No changes – updated to v3.4</w:t>
            </w:r>
          </w:p>
        </w:tc>
        <w:tc>
          <w:tcPr>
            <w:tcW w:w="511" w:type="pct"/>
            <w:tcBorders>
              <w:top w:val="outset" w:sz="6" w:space="0" w:color="auto"/>
              <w:left w:val="outset" w:sz="6" w:space="0" w:color="auto"/>
              <w:bottom w:val="outset" w:sz="6" w:space="0" w:color="auto"/>
              <w:right w:val="outset" w:sz="6" w:space="0" w:color="auto"/>
            </w:tcBorders>
            <w:vAlign w:val="center"/>
          </w:tcPr>
          <w:p w14:paraId="3BE28DA8" w14:textId="77777777" w:rsidR="00D2798B" w:rsidRPr="00D2798B" w:rsidRDefault="00D2798B" w:rsidP="00D2798B">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tcPr>
          <w:p w14:paraId="7D6128DD" w14:textId="77777777" w:rsidR="00D2798B" w:rsidRPr="00D2798B" w:rsidRDefault="00D2798B" w:rsidP="00D2798B">
            <w:pPr>
              <w:spacing w:before="100" w:beforeAutospacing="1" w:after="100" w:afterAutospacing="1"/>
              <w:jc w:val="center"/>
              <w:rPr>
                <w:sz w:val="24"/>
                <w:szCs w:val="24"/>
              </w:rPr>
            </w:pPr>
            <w:r w:rsidRPr="00D2798B">
              <w:rPr>
                <w:sz w:val="24"/>
                <w:szCs w:val="24"/>
              </w:rPr>
              <w:t>8/31/2019</w:t>
            </w:r>
          </w:p>
        </w:tc>
      </w:tr>
      <w:tr w:rsidR="00D2798B" w:rsidRPr="00D2798B" w14:paraId="3DD0DCF9" w14:textId="77777777" w:rsidTr="00D2798B">
        <w:trPr>
          <w:trHeight w:val="206"/>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5747599B" w14:textId="77777777" w:rsidR="00D2798B" w:rsidRPr="00D2798B" w:rsidRDefault="00D2798B" w:rsidP="00D2798B">
            <w:pPr>
              <w:spacing w:before="100" w:beforeAutospacing="1" w:after="100" w:afterAutospacing="1"/>
              <w:rPr>
                <w:sz w:val="24"/>
                <w:szCs w:val="24"/>
              </w:rPr>
            </w:pPr>
            <w:r w:rsidRPr="00D2798B">
              <w:rPr>
                <w:sz w:val="24"/>
                <w:szCs w:val="24"/>
              </w:rPr>
              <w:t>v3.5</w:t>
            </w:r>
          </w:p>
        </w:tc>
        <w:tc>
          <w:tcPr>
            <w:tcW w:w="3286" w:type="pct"/>
            <w:tcBorders>
              <w:top w:val="outset" w:sz="6" w:space="0" w:color="auto"/>
              <w:left w:val="outset" w:sz="6" w:space="0" w:color="auto"/>
              <w:bottom w:val="outset" w:sz="6" w:space="0" w:color="auto"/>
              <w:right w:val="outset" w:sz="6" w:space="0" w:color="auto"/>
            </w:tcBorders>
            <w:vAlign w:val="center"/>
          </w:tcPr>
          <w:p w14:paraId="67456493" w14:textId="77777777" w:rsidR="00D2798B" w:rsidRPr="00D2798B" w:rsidRDefault="00D2798B" w:rsidP="00D2798B">
            <w:pPr>
              <w:spacing w:before="100" w:beforeAutospacing="1" w:after="100" w:afterAutospacing="1"/>
              <w:rPr>
                <w:sz w:val="24"/>
                <w:szCs w:val="24"/>
              </w:rPr>
            </w:pPr>
            <w:r w:rsidRPr="00D2798B">
              <w:rPr>
                <w:sz w:val="24"/>
                <w:szCs w:val="24"/>
              </w:rPr>
              <w:t>No changes – updated to v3.5</w:t>
            </w:r>
          </w:p>
        </w:tc>
        <w:tc>
          <w:tcPr>
            <w:tcW w:w="511" w:type="pct"/>
            <w:tcBorders>
              <w:top w:val="outset" w:sz="6" w:space="0" w:color="auto"/>
              <w:left w:val="outset" w:sz="6" w:space="0" w:color="auto"/>
              <w:bottom w:val="outset" w:sz="6" w:space="0" w:color="auto"/>
              <w:right w:val="outset" w:sz="6" w:space="0" w:color="auto"/>
            </w:tcBorders>
            <w:vAlign w:val="center"/>
          </w:tcPr>
          <w:p w14:paraId="6C30505D" w14:textId="77777777" w:rsidR="00D2798B" w:rsidRPr="00D2798B" w:rsidRDefault="00D2798B" w:rsidP="00D2798B">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tcPr>
          <w:p w14:paraId="1487EE62" w14:textId="77777777" w:rsidR="00D2798B" w:rsidRPr="00D2798B" w:rsidRDefault="00D2798B" w:rsidP="00D2798B">
            <w:pPr>
              <w:spacing w:before="100" w:beforeAutospacing="1" w:after="100" w:afterAutospacing="1"/>
              <w:jc w:val="center"/>
              <w:rPr>
                <w:sz w:val="24"/>
                <w:szCs w:val="24"/>
              </w:rPr>
            </w:pPr>
            <w:r w:rsidRPr="00D2798B">
              <w:rPr>
                <w:sz w:val="24"/>
                <w:szCs w:val="24"/>
              </w:rPr>
              <w:t>2/22/2020</w:t>
            </w:r>
          </w:p>
        </w:tc>
      </w:tr>
      <w:tr w:rsidR="00D2798B" w:rsidRPr="00D2798B" w14:paraId="4B7D33A8" w14:textId="77777777" w:rsidTr="00D2798B">
        <w:trPr>
          <w:trHeight w:val="197"/>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10BA1F37" w14:textId="77777777" w:rsidR="00D2798B" w:rsidRPr="00D2798B" w:rsidRDefault="00D2798B" w:rsidP="00D2798B">
            <w:pPr>
              <w:spacing w:before="100" w:beforeAutospacing="1" w:after="100" w:afterAutospacing="1"/>
              <w:rPr>
                <w:sz w:val="24"/>
                <w:szCs w:val="24"/>
              </w:rPr>
            </w:pPr>
            <w:r w:rsidRPr="00D2798B">
              <w:rPr>
                <w:sz w:val="24"/>
                <w:szCs w:val="24"/>
              </w:rPr>
              <w:t>v3.6</w:t>
            </w:r>
          </w:p>
        </w:tc>
        <w:tc>
          <w:tcPr>
            <w:tcW w:w="3286" w:type="pct"/>
            <w:tcBorders>
              <w:top w:val="outset" w:sz="6" w:space="0" w:color="auto"/>
              <w:left w:val="outset" w:sz="6" w:space="0" w:color="auto"/>
              <w:bottom w:val="outset" w:sz="6" w:space="0" w:color="auto"/>
              <w:right w:val="outset" w:sz="6" w:space="0" w:color="auto"/>
            </w:tcBorders>
            <w:vAlign w:val="center"/>
          </w:tcPr>
          <w:p w14:paraId="4F4C43E4" w14:textId="77777777" w:rsidR="00D2798B" w:rsidRPr="00D2798B" w:rsidRDefault="00D2798B" w:rsidP="00D2798B">
            <w:pPr>
              <w:spacing w:before="100" w:beforeAutospacing="1" w:after="100" w:afterAutospacing="1"/>
              <w:rPr>
                <w:sz w:val="24"/>
                <w:szCs w:val="24"/>
              </w:rPr>
            </w:pPr>
            <w:r w:rsidRPr="00D2798B">
              <w:rPr>
                <w:sz w:val="24"/>
                <w:szCs w:val="24"/>
              </w:rPr>
              <w:t>No changes – updated to v3.6</w:t>
            </w:r>
          </w:p>
        </w:tc>
        <w:tc>
          <w:tcPr>
            <w:tcW w:w="511" w:type="pct"/>
            <w:tcBorders>
              <w:top w:val="outset" w:sz="6" w:space="0" w:color="auto"/>
              <w:left w:val="outset" w:sz="6" w:space="0" w:color="auto"/>
              <w:bottom w:val="outset" w:sz="6" w:space="0" w:color="auto"/>
              <w:right w:val="outset" w:sz="6" w:space="0" w:color="auto"/>
            </w:tcBorders>
            <w:vAlign w:val="center"/>
          </w:tcPr>
          <w:p w14:paraId="3BD56389" w14:textId="77777777" w:rsidR="00D2798B" w:rsidRPr="00D2798B" w:rsidRDefault="00D2798B" w:rsidP="00D2798B">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tcPr>
          <w:p w14:paraId="04585338" w14:textId="77777777" w:rsidR="00D2798B" w:rsidRPr="00D2798B" w:rsidRDefault="00D2798B" w:rsidP="00D2798B">
            <w:pPr>
              <w:spacing w:before="100" w:beforeAutospacing="1" w:after="100" w:afterAutospacing="1"/>
              <w:jc w:val="center"/>
              <w:rPr>
                <w:sz w:val="24"/>
                <w:szCs w:val="24"/>
              </w:rPr>
            </w:pPr>
            <w:r w:rsidRPr="00D2798B">
              <w:rPr>
                <w:sz w:val="24"/>
                <w:szCs w:val="24"/>
              </w:rPr>
              <w:t>8/30/2020</w:t>
            </w:r>
          </w:p>
        </w:tc>
      </w:tr>
      <w:tr w:rsidR="00D2798B" w:rsidRPr="00D2798B" w14:paraId="1BA8645D" w14:textId="77777777" w:rsidTr="00D2798B">
        <w:trPr>
          <w:trHeight w:val="197"/>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1D33833C" w14:textId="77777777" w:rsidR="00D2798B" w:rsidRPr="00D2798B" w:rsidRDefault="00D2798B" w:rsidP="00D2798B">
            <w:pPr>
              <w:spacing w:before="100" w:beforeAutospacing="1" w:after="100" w:afterAutospacing="1"/>
              <w:rPr>
                <w:sz w:val="24"/>
                <w:szCs w:val="24"/>
              </w:rPr>
            </w:pPr>
            <w:r w:rsidRPr="00D2798B">
              <w:rPr>
                <w:sz w:val="24"/>
                <w:szCs w:val="24"/>
              </w:rPr>
              <w:t>v4.0</w:t>
            </w:r>
          </w:p>
        </w:tc>
        <w:tc>
          <w:tcPr>
            <w:tcW w:w="3286" w:type="pct"/>
            <w:tcBorders>
              <w:top w:val="outset" w:sz="6" w:space="0" w:color="auto"/>
              <w:left w:val="outset" w:sz="6" w:space="0" w:color="auto"/>
              <w:bottom w:val="outset" w:sz="6" w:space="0" w:color="auto"/>
              <w:right w:val="outset" w:sz="6" w:space="0" w:color="auto"/>
            </w:tcBorders>
            <w:vAlign w:val="center"/>
          </w:tcPr>
          <w:p w14:paraId="5C3E480C" w14:textId="77777777" w:rsidR="00D2798B" w:rsidRPr="00D2798B" w:rsidRDefault="00D2798B" w:rsidP="00D2798B">
            <w:pPr>
              <w:spacing w:before="100" w:beforeAutospacing="1" w:after="100" w:afterAutospacing="1"/>
              <w:rPr>
                <w:sz w:val="24"/>
                <w:szCs w:val="24"/>
              </w:rPr>
            </w:pPr>
            <w:r w:rsidRPr="00D2798B">
              <w:rPr>
                <w:sz w:val="24"/>
                <w:szCs w:val="24"/>
              </w:rPr>
              <w:t>Changed Metric Template to delete old blocks 4, 9, 13, &amp; 14 &amp; updated block numbering &amp; wording. Removed Pass/Fail verbiage to allow assessment of test results case by case. Updated capitalization of “data” in blk 10 for DECM consistency. Added data element 44 to supplement artifact 13. Change “discrepancy" for "deficiency" to be consistent with the overarching 2303-01.</w:t>
            </w:r>
          </w:p>
        </w:tc>
        <w:tc>
          <w:tcPr>
            <w:tcW w:w="511" w:type="pct"/>
            <w:tcBorders>
              <w:top w:val="outset" w:sz="6" w:space="0" w:color="auto"/>
              <w:left w:val="outset" w:sz="6" w:space="0" w:color="auto"/>
              <w:bottom w:val="outset" w:sz="6" w:space="0" w:color="auto"/>
              <w:right w:val="outset" w:sz="6" w:space="0" w:color="auto"/>
            </w:tcBorders>
            <w:vAlign w:val="center"/>
          </w:tcPr>
          <w:p w14:paraId="5C5ED77D" w14:textId="77777777" w:rsidR="00D2798B" w:rsidRPr="00D2798B" w:rsidRDefault="00D2798B" w:rsidP="00D2798B">
            <w:pPr>
              <w:spacing w:before="100" w:beforeAutospacing="1" w:after="100" w:afterAutospacing="1"/>
              <w:jc w:val="center"/>
              <w:rPr>
                <w:sz w:val="24"/>
                <w:szCs w:val="24"/>
              </w:rPr>
            </w:pPr>
            <w:r w:rsidRPr="00D2798B">
              <w:rPr>
                <w:sz w:val="24"/>
                <w:szCs w:val="24"/>
              </w:rPr>
              <w:t>8, 9, 10</w:t>
            </w:r>
          </w:p>
        </w:tc>
        <w:tc>
          <w:tcPr>
            <w:tcW w:w="669" w:type="pct"/>
            <w:tcBorders>
              <w:top w:val="outset" w:sz="6" w:space="0" w:color="auto"/>
              <w:left w:val="outset" w:sz="6" w:space="0" w:color="auto"/>
              <w:bottom w:val="outset" w:sz="6" w:space="0" w:color="auto"/>
              <w:right w:val="outset" w:sz="6" w:space="0" w:color="auto"/>
            </w:tcBorders>
            <w:vAlign w:val="center"/>
          </w:tcPr>
          <w:p w14:paraId="3D7DBC2A" w14:textId="77777777" w:rsidR="00D2798B" w:rsidRPr="00D2798B" w:rsidRDefault="00D2798B" w:rsidP="00D2798B">
            <w:pPr>
              <w:spacing w:before="100" w:beforeAutospacing="1" w:after="100" w:afterAutospacing="1"/>
              <w:jc w:val="center"/>
              <w:rPr>
                <w:sz w:val="24"/>
                <w:szCs w:val="24"/>
              </w:rPr>
            </w:pPr>
            <w:r w:rsidRPr="00D2798B">
              <w:rPr>
                <w:sz w:val="24"/>
                <w:szCs w:val="24"/>
              </w:rPr>
              <w:t>3/05/2021</w:t>
            </w:r>
          </w:p>
        </w:tc>
      </w:tr>
      <w:tr w:rsidR="00D2798B" w:rsidRPr="00D2798B" w14:paraId="4F70970E" w14:textId="77777777" w:rsidTr="00D2798B">
        <w:trPr>
          <w:trHeight w:val="197"/>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261EF3BE" w14:textId="77777777" w:rsidR="00D2798B" w:rsidRPr="00D2798B" w:rsidRDefault="00D2798B" w:rsidP="00D2798B">
            <w:pPr>
              <w:spacing w:before="100" w:beforeAutospacing="1" w:after="100" w:afterAutospacing="1"/>
              <w:rPr>
                <w:sz w:val="24"/>
                <w:szCs w:val="24"/>
              </w:rPr>
            </w:pPr>
            <w:r w:rsidRPr="00D2798B">
              <w:rPr>
                <w:sz w:val="24"/>
                <w:szCs w:val="24"/>
              </w:rPr>
              <w:t>v5.0</w:t>
            </w:r>
          </w:p>
        </w:tc>
        <w:tc>
          <w:tcPr>
            <w:tcW w:w="3286" w:type="pct"/>
            <w:tcBorders>
              <w:top w:val="outset" w:sz="6" w:space="0" w:color="auto"/>
              <w:left w:val="outset" w:sz="6" w:space="0" w:color="auto"/>
              <w:bottom w:val="outset" w:sz="6" w:space="0" w:color="auto"/>
              <w:right w:val="outset" w:sz="6" w:space="0" w:color="auto"/>
            </w:tcBorders>
            <w:vAlign w:val="center"/>
          </w:tcPr>
          <w:p w14:paraId="0C797D18" w14:textId="77777777" w:rsidR="00D2798B" w:rsidRPr="00D2798B" w:rsidRDefault="00D2798B" w:rsidP="00D2798B">
            <w:pPr>
              <w:spacing w:before="100" w:beforeAutospacing="1" w:after="100" w:afterAutospacing="1"/>
              <w:rPr>
                <w:sz w:val="24"/>
                <w:szCs w:val="24"/>
              </w:rPr>
            </w:pPr>
            <w:r w:rsidRPr="00D2798B">
              <w:rPr>
                <w:sz w:val="24"/>
                <w:szCs w:val="24"/>
              </w:rPr>
              <w:t>No changes – updated to v5.0</w:t>
            </w:r>
          </w:p>
        </w:tc>
        <w:tc>
          <w:tcPr>
            <w:tcW w:w="511" w:type="pct"/>
            <w:tcBorders>
              <w:top w:val="outset" w:sz="6" w:space="0" w:color="auto"/>
              <w:left w:val="outset" w:sz="6" w:space="0" w:color="auto"/>
              <w:bottom w:val="outset" w:sz="6" w:space="0" w:color="auto"/>
              <w:right w:val="outset" w:sz="6" w:space="0" w:color="auto"/>
            </w:tcBorders>
            <w:vAlign w:val="center"/>
          </w:tcPr>
          <w:p w14:paraId="2BC0B69F" w14:textId="77777777" w:rsidR="00D2798B" w:rsidRPr="00D2798B" w:rsidRDefault="00D2798B" w:rsidP="00D2798B">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tcPr>
          <w:p w14:paraId="1B2AAE62" w14:textId="77777777" w:rsidR="00D2798B" w:rsidRPr="00D2798B" w:rsidRDefault="00D2798B" w:rsidP="00D2798B">
            <w:pPr>
              <w:spacing w:before="100" w:beforeAutospacing="1" w:after="100" w:afterAutospacing="1"/>
              <w:jc w:val="center"/>
              <w:rPr>
                <w:sz w:val="24"/>
                <w:szCs w:val="24"/>
              </w:rPr>
            </w:pPr>
            <w:r w:rsidRPr="00D2798B">
              <w:rPr>
                <w:sz w:val="24"/>
                <w:szCs w:val="24"/>
              </w:rPr>
              <w:t>12/13/2021</w:t>
            </w:r>
          </w:p>
        </w:tc>
      </w:tr>
      <w:tr w:rsidR="00D2798B" w:rsidRPr="00D2798B" w14:paraId="15D34E0D" w14:textId="77777777" w:rsidTr="00D2798B">
        <w:trPr>
          <w:trHeight w:val="197"/>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2D5FC96E" w14:textId="77777777" w:rsidR="00D2798B" w:rsidRPr="00D2798B" w:rsidRDefault="00D2798B" w:rsidP="00D2798B">
            <w:pPr>
              <w:spacing w:before="100" w:beforeAutospacing="1" w:after="100" w:afterAutospacing="1"/>
              <w:rPr>
                <w:sz w:val="24"/>
                <w:szCs w:val="24"/>
              </w:rPr>
            </w:pPr>
            <w:r w:rsidRPr="00D2798B">
              <w:rPr>
                <w:sz w:val="24"/>
                <w:szCs w:val="24"/>
              </w:rPr>
              <w:t>v6.0</w:t>
            </w:r>
          </w:p>
        </w:tc>
        <w:tc>
          <w:tcPr>
            <w:tcW w:w="3286" w:type="pct"/>
            <w:tcBorders>
              <w:top w:val="outset" w:sz="6" w:space="0" w:color="auto"/>
              <w:left w:val="outset" w:sz="6" w:space="0" w:color="auto"/>
              <w:bottom w:val="outset" w:sz="6" w:space="0" w:color="auto"/>
              <w:right w:val="outset" w:sz="6" w:space="0" w:color="auto"/>
            </w:tcBorders>
            <w:vAlign w:val="center"/>
          </w:tcPr>
          <w:p w14:paraId="4EBF5687" w14:textId="77777777" w:rsidR="00D2798B" w:rsidRPr="00D2798B" w:rsidRDefault="00D2798B" w:rsidP="00D2798B">
            <w:pPr>
              <w:spacing w:before="100" w:beforeAutospacing="1" w:after="100" w:afterAutospacing="1"/>
              <w:rPr>
                <w:sz w:val="24"/>
                <w:szCs w:val="24"/>
              </w:rPr>
            </w:pPr>
            <w:r w:rsidRPr="00D2798B">
              <w:rPr>
                <w:sz w:val="24"/>
                <w:szCs w:val="24"/>
              </w:rPr>
              <w:t>Updated to include IPMDAR</w:t>
            </w:r>
          </w:p>
        </w:tc>
        <w:tc>
          <w:tcPr>
            <w:tcW w:w="511" w:type="pct"/>
            <w:tcBorders>
              <w:top w:val="outset" w:sz="6" w:space="0" w:color="auto"/>
              <w:left w:val="outset" w:sz="6" w:space="0" w:color="auto"/>
              <w:bottom w:val="outset" w:sz="6" w:space="0" w:color="auto"/>
              <w:right w:val="outset" w:sz="6" w:space="0" w:color="auto"/>
            </w:tcBorders>
            <w:vAlign w:val="center"/>
          </w:tcPr>
          <w:p w14:paraId="1D676385" w14:textId="77777777" w:rsidR="00D2798B" w:rsidRPr="00D2798B" w:rsidRDefault="00D2798B" w:rsidP="00D2798B">
            <w:pPr>
              <w:spacing w:before="100" w:beforeAutospacing="1" w:after="100" w:afterAutospacing="1"/>
              <w:jc w:val="center"/>
              <w:rPr>
                <w:sz w:val="24"/>
                <w:szCs w:val="24"/>
              </w:rPr>
            </w:pPr>
            <w:r w:rsidRPr="00D2798B">
              <w:rPr>
                <w:sz w:val="24"/>
                <w:szCs w:val="24"/>
              </w:rPr>
              <w:t>8, 9, 10</w:t>
            </w:r>
          </w:p>
        </w:tc>
        <w:tc>
          <w:tcPr>
            <w:tcW w:w="669" w:type="pct"/>
            <w:tcBorders>
              <w:top w:val="outset" w:sz="6" w:space="0" w:color="auto"/>
              <w:left w:val="outset" w:sz="6" w:space="0" w:color="auto"/>
              <w:bottom w:val="outset" w:sz="6" w:space="0" w:color="auto"/>
              <w:right w:val="outset" w:sz="6" w:space="0" w:color="auto"/>
            </w:tcBorders>
            <w:vAlign w:val="center"/>
          </w:tcPr>
          <w:p w14:paraId="22619D11" w14:textId="77777777" w:rsidR="00D2798B" w:rsidRPr="00D2798B" w:rsidRDefault="00D2798B" w:rsidP="00D2798B">
            <w:pPr>
              <w:spacing w:before="100" w:beforeAutospacing="1" w:after="100" w:afterAutospacing="1"/>
              <w:jc w:val="center"/>
              <w:rPr>
                <w:sz w:val="24"/>
                <w:szCs w:val="24"/>
              </w:rPr>
            </w:pPr>
            <w:r w:rsidRPr="00D2798B">
              <w:rPr>
                <w:sz w:val="24"/>
                <w:szCs w:val="24"/>
              </w:rPr>
              <w:t>12/6/2022</w:t>
            </w:r>
          </w:p>
        </w:tc>
      </w:tr>
      <w:tr w:rsidR="00D2798B" w:rsidRPr="00D2798B" w14:paraId="6095ACF2" w14:textId="77777777" w:rsidTr="00D2798B">
        <w:trPr>
          <w:trHeight w:val="197"/>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6665F707" w14:textId="77777777" w:rsidR="00D2798B" w:rsidRPr="00D2798B" w:rsidRDefault="00D2798B" w:rsidP="00D2798B">
            <w:pPr>
              <w:spacing w:before="100" w:beforeAutospacing="1" w:after="100" w:afterAutospacing="1"/>
              <w:rPr>
                <w:sz w:val="24"/>
                <w:szCs w:val="24"/>
              </w:rPr>
            </w:pPr>
            <w:r w:rsidRPr="00D2798B">
              <w:rPr>
                <w:sz w:val="24"/>
                <w:szCs w:val="24"/>
              </w:rPr>
              <w:t>v6.0</w:t>
            </w:r>
          </w:p>
        </w:tc>
        <w:tc>
          <w:tcPr>
            <w:tcW w:w="3286" w:type="pct"/>
            <w:tcBorders>
              <w:top w:val="outset" w:sz="6" w:space="0" w:color="auto"/>
              <w:left w:val="outset" w:sz="6" w:space="0" w:color="auto"/>
              <w:bottom w:val="outset" w:sz="6" w:space="0" w:color="auto"/>
              <w:right w:val="outset" w:sz="6" w:space="0" w:color="auto"/>
            </w:tcBorders>
            <w:vAlign w:val="center"/>
          </w:tcPr>
          <w:p w14:paraId="70C2AB1F" w14:textId="77777777" w:rsidR="00D2798B" w:rsidRPr="00D2798B" w:rsidRDefault="00D2798B" w:rsidP="00D2798B">
            <w:pPr>
              <w:rPr>
                <w:sz w:val="24"/>
                <w:szCs w:val="24"/>
              </w:rPr>
            </w:pPr>
            <w:r w:rsidRPr="00D2798B">
              <w:rPr>
                <w:sz w:val="24"/>
                <w:szCs w:val="24"/>
              </w:rPr>
              <w:t>Update layout for Section 508 Accessibility Compliance</w:t>
            </w:r>
          </w:p>
        </w:tc>
        <w:tc>
          <w:tcPr>
            <w:tcW w:w="511" w:type="pct"/>
            <w:tcBorders>
              <w:top w:val="outset" w:sz="6" w:space="0" w:color="auto"/>
              <w:left w:val="outset" w:sz="6" w:space="0" w:color="auto"/>
              <w:bottom w:val="outset" w:sz="6" w:space="0" w:color="auto"/>
              <w:right w:val="outset" w:sz="6" w:space="0" w:color="auto"/>
            </w:tcBorders>
            <w:vAlign w:val="center"/>
          </w:tcPr>
          <w:p w14:paraId="772BAD75" w14:textId="77777777" w:rsidR="00D2798B" w:rsidRPr="00D2798B" w:rsidRDefault="00D2798B" w:rsidP="00D2798B">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tcPr>
          <w:p w14:paraId="61AA629B" w14:textId="77777777" w:rsidR="00D2798B" w:rsidRPr="00D2798B" w:rsidRDefault="00D2798B" w:rsidP="00D2798B">
            <w:pPr>
              <w:spacing w:before="100" w:beforeAutospacing="1" w:after="100" w:afterAutospacing="1"/>
              <w:jc w:val="center"/>
              <w:rPr>
                <w:sz w:val="24"/>
                <w:szCs w:val="24"/>
              </w:rPr>
            </w:pPr>
            <w:r w:rsidRPr="00D2798B">
              <w:rPr>
                <w:sz w:val="24"/>
                <w:szCs w:val="24"/>
              </w:rPr>
              <w:t>12/07/2022</w:t>
            </w:r>
          </w:p>
        </w:tc>
      </w:tr>
      <w:tr w:rsidR="00D2798B" w:rsidRPr="00D2798B" w14:paraId="4BF36A7A" w14:textId="77777777" w:rsidTr="00D2798B">
        <w:trPr>
          <w:trHeight w:val="197"/>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5E1FA92C" w14:textId="655AF924" w:rsidR="00D2798B" w:rsidRPr="00D2798B" w:rsidRDefault="00D2798B" w:rsidP="00D2798B">
            <w:pPr>
              <w:spacing w:before="100" w:beforeAutospacing="1" w:after="100" w:afterAutospacing="1"/>
              <w:rPr>
                <w:sz w:val="24"/>
                <w:szCs w:val="24"/>
              </w:rPr>
            </w:pPr>
            <w:r w:rsidRPr="00D2798B">
              <w:rPr>
                <w:sz w:val="24"/>
                <w:szCs w:val="24"/>
              </w:rPr>
              <w:t>v</w:t>
            </w:r>
            <w:r>
              <w:rPr>
                <w:sz w:val="24"/>
                <w:szCs w:val="24"/>
              </w:rPr>
              <w:t>7</w:t>
            </w:r>
            <w:r w:rsidRPr="00D2798B">
              <w:rPr>
                <w:sz w:val="24"/>
                <w:szCs w:val="24"/>
              </w:rPr>
              <w:t>.0</w:t>
            </w:r>
          </w:p>
        </w:tc>
        <w:tc>
          <w:tcPr>
            <w:tcW w:w="3286" w:type="pct"/>
            <w:tcBorders>
              <w:top w:val="outset" w:sz="6" w:space="0" w:color="auto"/>
              <w:left w:val="outset" w:sz="6" w:space="0" w:color="auto"/>
              <w:bottom w:val="outset" w:sz="6" w:space="0" w:color="auto"/>
              <w:right w:val="outset" w:sz="6" w:space="0" w:color="auto"/>
            </w:tcBorders>
            <w:vAlign w:val="center"/>
          </w:tcPr>
          <w:p w14:paraId="7FA9DE8A" w14:textId="68C3F2E7" w:rsidR="00D2798B" w:rsidRPr="00D2798B" w:rsidRDefault="00D2798B" w:rsidP="00D2798B">
            <w:pPr>
              <w:rPr>
                <w:sz w:val="24"/>
                <w:szCs w:val="24"/>
              </w:rPr>
            </w:pPr>
            <w:r w:rsidRPr="00D2798B">
              <w:rPr>
                <w:sz w:val="24"/>
                <w:szCs w:val="24"/>
              </w:rPr>
              <w:t>Update layout for Section 508 Accessibility Compliance</w:t>
            </w:r>
          </w:p>
        </w:tc>
        <w:tc>
          <w:tcPr>
            <w:tcW w:w="511" w:type="pct"/>
            <w:tcBorders>
              <w:top w:val="outset" w:sz="6" w:space="0" w:color="auto"/>
              <w:left w:val="outset" w:sz="6" w:space="0" w:color="auto"/>
              <w:bottom w:val="outset" w:sz="6" w:space="0" w:color="auto"/>
              <w:right w:val="outset" w:sz="6" w:space="0" w:color="auto"/>
            </w:tcBorders>
            <w:vAlign w:val="center"/>
          </w:tcPr>
          <w:p w14:paraId="32CB4101" w14:textId="77777777" w:rsidR="00D2798B" w:rsidRPr="00D2798B" w:rsidRDefault="00D2798B" w:rsidP="00D2798B">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tcPr>
          <w:p w14:paraId="3A899A5B" w14:textId="6B84ADDF" w:rsidR="00D2798B" w:rsidRPr="00D2798B" w:rsidRDefault="00D2798B" w:rsidP="00D2798B">
            <w:pPr>
              <w:spacing w:before="100" w:beforeAutospacing="1" w:after="100" w:afterAutospacing="1"/>
              <w:jc w:val="center"/>
              <w:rPr>
                <w:sz w:val="24"/>
                <w:szCs w:val="24"/>
              </w:rPr>
            </w:pPr>
            <w:r w:rsidRPr="00D2798B">
              <w:rPr>
                <w:sz w:val="24"/>
                <w:szCs w:val="24"/>
              </w:rPr>
              <w:t>12/0</w:t>
            </w:r>
            <w:r>
              <w:rPr>
                <w:sz w:val="24"/>
                <w:szCs w:val="24"/>
              </w:rPr>
              <w:t>6</w:t>
            </w:r>
            <w:r w:rsidRPr="00D2798B">
              <w:rPr>
                <w:sz w:val="24"/>
                <w:szCs w:val="24"/>
              </w:rPr>
              <w:t>/202</w:t>
            </w:r>
            <w:r>
              <w:rPr>
                <w:sz w:val="24"/>
                <w:szCs w:val="24"/>
              </w:rPr>
              <w:t>4</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D6A72"/>
    <w:rsid w:val="000D6FA4"/>
    <w:rsid w:val="000E266A"/>
    <w:rsid w:val="000E5AE6"/>
    <w:rsid w:val="000E7C16"/>
    <w:rsid w:val="00110B83"/>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27BC"/>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189E"/>
    <w:rsid w:val="00374210"/>
    <w:rsid w:val="003A775C"/>
    <w:rsid w:val="003C6D2D"/>
    <w:rsid w:val="00401F7C"/>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91825"/>
    <w:rsid w:val="005A25EC"/>
    <w:rsid w:val="005A57DE"/>
    <w:rsid w:val="005A79BD"/>
    <w:rsid w:val="005B5F20"/>
    <w:rsid w:val="005E08FD"/>
    <w:rsid w:val="005F1143"/>
    <w:rsid w:val="005F5408"/>
    <w:rsid w:val="00600602"/>
    <w:rsid w:val="00615765"/>
    <w:rsid w:val="00622A82"/>
    <w:rsid w:val="0062672C"/>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2688"/>
    <w:rsid w:val="007B4FA8"/>
    <w:rsid w:val="007D04E4"/>
    <w:rsid w:val="007D0B1F"/>
    <w:rsid w:val="007D28A2"/>
    <w:rsid w:val="007E1F89"/>
    <w:rsid w:val="007E63AF"/>
    <w:rsid w:val="007E7870"/>
    <w:rsid w:val="007F1B7A"/>
    <w:rsid w:val="0080660F"/>
    <w:rsid w:val="00845C62"/>
    <w:rsid w:val="00872C2A"/>
    <w:rsid w:val="00881707"/>
    <w:rsid w:val="0089326A"/>
    <w:rsid w:val="008A02ED"/>
    <w:rsid w:val="008A22AC"/>
    <w:rsid w:val="008C7D39"/>
    <w:rsid w:val="008D6398"/>
    <w:rsid w:val="008D7F63"/>
    <w:rsid w:val="008F25B3"/>
    <w:rsid w:val="0090119A"/>
    <w:rsid w:val="00932948"/>
    <w:rsid w:val="009400A5"/>
    <w:rsid w:val="00946E11"/>
    <w:rsid w:val="00966B65"/>
    <w:rsid w:val="009719F7"/>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648F8"/>
    <w:rsid w:val="00A707B8"/>
    <w:rsid w:val="00A8458D"/>
    <w:rsid w:val="00A85EF4"/>
    <w:rsid w:val="00AA0E4C"/>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E6554"/>
    <w:rsid w:val="00C02043"/>
    <w:rsid w:val="00C11263"/>
    <w:rsid w:val="00C35FCA"/>
    <w:rsid w:val="00C365CD"/>
    <w:rsid w:val="00C510CC"/>
    <w:rsid w:val="00C530B2"/>
    <w:rsid w:val="00C553B2"/>
    <w:rsid w:val="00C6210D"/>
    <w:rsid w:val="00C77BC4"/>
    <w:rsid w:val="00C866DE"/>
    <w:rsid w:val="00C97054"/>
    <w:rsid w:val="00CC7C02"/>
    <w:rsid w:val="00CD6677"/>
    <w:rsid w:val="00CE6789"/>
    <w:rsid w:val="00CF0536"/>
    <w:rsid w:val="00CF4973"/>
    <w:rsid w:val="00CF7A82"/>
    <w:rsid w:val="00D038D7"/>
    <w:rsid w:val="00D079CA"/>
    <w:rsid w:val="00D13867"/>
    <w:rsid w:val="00D20119"/>
    <w:rsid w:val="00D2798B"/>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559E"/>
    <w:rsid w:val="00DE6F24"/>
    <w:rsid w:val="00E062DB"/>
    <w:rsid w:val="00E074A5"/>
    <w:rsid w:val="00E133CF"/>
    <w:rsid w:val="00E16942"/>
    <w:rsid w:val="00E16F76"/>
    <w:rsid w:val="00E17DF5"/>
    <w:rsid w:val="00E2111D"/>
    <w:rsid w:val="00E2219B"/>
    <w:rsid w:val="00E24DC3"/>
    <w:rsid w:val="00E37E11"/>
    <w:rsid w:val="00E406DB"/>
    <w:rsid w:val="00E45E8F"/>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52ED"/>
    <w:rsid w:val="00F265F4"/>
    <w:rsid w:val="00F31543"/>
    <w:rsid w:val="00F61923"/>
    <w:rsid w:val="00F659FA"/>
    <w:rsid w:val="00F74643"/>
    <w:rsid w:val="00F754E2"/>
    <w:rsid w:val="00F7738C"/>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3.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4.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2</Pages>
  <Words>367</Words>
  <Characters>2092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COST AND PRICING RC (USA)</cp:lastModifiedBy>
  <cp:revision>71</cp:revision>
  <cp:lastPrinted>2015-08-13T20:27:00Z</cp:lastPrinted>
  <dcterms:created xsi:type="dcterms:W3CDTF">2024-11-14T14:08:00Z</dcterms:created>
  <dcterms:modified xsi:type="dcterms:W3CDTF">2024-11-25T15:09:00Z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